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Gemeente Voorbeeld — Intakeformulier Wmo-aanvraag</w:t>
      </w:r>
    </w:p>
    <w:p>
      <w:r>
        <w:t xml:space="preserve">Betreft: aanvraag maatschappelijke ondersteuning</w:t>
      </w:r>
    </w:p>
    <w:p>
      <w:r>
        <w:rPr>
          <w:b/>
        </w:rPr>
        <w:t xml:space="preserve">Aanvrager: </w:t>
      </w:r>
      <w:r>
        <w:t xml:space="preserve">Jan de Vries</w:t>
      </w:r>
    </w:p>
    <w:p>
      <w:r>
        <w:rPr>
          <w:b/>
        </w:rPr>
        <w:t xml:space="preserve">Burgerservicenummer: </w:t>
      </w:r>
      <w:r>
        <w:t xml:space="preserve">123456782</w:t>
      </w:r>
    </w:p>
    <w:p>
      <w:r>
        <w:rPr>
          <w:b/>
        </w:rPr>
        <w:t xml:space="preserve">Adres: </w:t>
      </w:r>
      <w:r>
        <w:t xml:space="preserve">Dorpsstraat 12, 1012 AB Amsterdam</w:t>
      </w:r>
    </w:p>
    <w:p>
      <w:r>
        <w:rPr>
          <w:b/>
        </w:rPr>
        <w:t xml:space="preserve">Telefoon: </w:t>
      </w:r>
      <w:r>
        <w:t xml:space="preserve">0612345678</w:t>
      </w:r>
    </w:p>
    <w:p>
      <w:r>
        <w:rPr>
          <w:b/>
        </w:rPr>
        <w:t xml:space="preserve">E-mailadres: </w:t>
      </w:r>
      <w:r>
        <w:t xml:space="preserve">j.devries@voorbeeld.nl</w:t>
      </w:r>
    </w:p>
    <w:p>
      <w:r>
        <w:t xml:space="preserve">De vergoeding wordt overgemaakt op rekeningnummer NL91ABNA0417164300. De aanvraag is ingediend namens de cliënt door zorgbureau ZorgSamen (ingeschreven bij de KvK onder nummer 87654321).</w:t>
      </w:r>
    </w:p>
    <w:p>
      <w:r>
        <w:t xml:space="preserve">Toelichting: Cliënt Jan de Vries (BSN 123456782) verzoekt om huishoudelijke ondersteuning. Vragen kunt u stellen via 0612345678 of j.devries@voorbeeld.nl.</w:t>
      </w:r>
    </w:p>
    <w:p>
      <w:r>
        <w:t xml:space="preserve">N.B. Vul 'Jan de Vries' in bij 'Betrokkene opgeven', dan haalt de tool die naam er overal uit. Namen van anderen automatisch herkennen zit in zeropii voor organisaties.</w:t>
      </w:r>
    </w:p>
    <w:sectPr/>
  </w:body>
</w:document>
</file>